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26D9" w14:textId="7277A7FC" w:rsidR="00791F91" w:rsidRDefault="001F3EA6" w:rsidP="005307E6">
      <w:pPr>
        <w:ind w:left="360" w:hanging="360"/>
      </w:pPr>
      <w:r>
        <w:rPr>
          <w:noProof/>
        </w:rPr>
        <w:drawing>
          <wp:inline distT="0" distB="0" distL="0" distR="0" wp14:anchorId="737455CC" wp14:editId="577BC154">
            <wp:extent cx="6038850" cy="1896445"/>
            <wp:effectExtent l="0" t="0" r="0" b="8890"/>
            <wp:docPr id="2" name="Picture 2" descr="A person with the hair blowing in the wi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the hair blowing in the win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590" cy="190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43A7F" w14:textId="472E3FEF" w:rsidR="00104B46" w:rsidRPr="0012027B" w:rsidRDefault="0012027B" w:rsidP="003239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2027B">
        <w:rPr>
          <w:rFonts w:ascii="Arial" w:hAnsi="Arial" w:cs="Arial"/>
          <w:sz w:val="20"/>
          <w:szCs w:val="20"/>
        </w:rPr>
        <w:t>This script is intended to provide your NeuroStar TMS coordinator with all the information they need to record an on-hold phone recording message.</w:t>
      </w:r>
    </w:p>
    <w:p w14:paraId="54578352" w14:textId="77777777" w:rsidR="0012027B" w:rsidRPr="0012027B" w:rsidRDefault="0012027B" w:rsidP="003239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72E89D33" w14:textId="3D52D7B8" w:rsidR="00323987" w:rsidRPr="0012027B" w:rsidRDefault="00104B46" w:rsidP="003239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2027B">
        <w:rPr>
          <w:rFonts w:ascii="Arial" w:hAnsi="Arial" w:cs="Arial"/>
          <w:sz w:val="20"/>
          <w:szCs w:val="20"/>
        </w:rPr>
        <w:t xml:space="preserve">Please contact your Practice Development Manager to request additional information or visit </w:t>
      </w:r>
      <w:hyperlink r:id="rId9" w:history="1">
        <w:r w:rsidRPr="0012027B">
          <w:rPr>
            <w:rStyle w:val="Hyperlink"/>
            <w:rFonts w:ascii="Arial" w:hAnsi="Arial" w:cs="Arial"/>
            <w:sz w:val="20"/>
            <w:szCs w:val="20"/>
          </w:rPr>
          <w:t>www.neurostar.com</w:t>
        </w:r>
      </w:hyperlink>
      <w:r w:rsidRPr="0012027B">
        <w:rPr>
          <w:rFonts w:ascii="Arial" w:hAnsi="Arial" w:cs="Arial"/>
          <w:sz w:val="20"/>
          <w:szCs w:val="20"/>
        </w:rPr>
        <w:t xml:space="preserve"> </w:t>
      </w:r>
    </w:p>
    <w:p w14:paraId="6B16114B" w14:textId="77777777" w:rsidR="001F3EA6" w:rsidRPr="008F0C80" w:rsidRDefault="001F3EA6" w:rsidP="003239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2CE7E1F" w14:textId="3099601F" w:rsidR="00323987" w:rsidRPr="007E6AA6" w:rsidRDefault="008F0C80" w:rsidP="0032398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  <w:r w:rsidRPr="007E6AA6">
        <w:rPr>
          <w:rStyle w:val="eop"/>
          <w:rFonts w:ascii="Arial" w:hAnsi="Arial" w:cs="Arial"/>
          <w:b/>
          <w:bCs/>
          <w:color w:val="000000" w:themeColor="text1"/>
        </w:rPr>
        <w:t xml:space="preserve">Option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EA6" w:rsidRPr="008F0C80" w14:paraId="55763B89" w14:textId="77777777" w:rsidTr="732AFD17">
        <w:tc>
          <w:tcPr>
            <w:tcW w:w="9350" w:type="dxa"/>
          </w:tcPr>
          <w:p w14:paraId="741B1859" w14:textId="009C14DD" w:rsidR="001F3EA6" w:rsidRPr="008F0C80" w:rsidRDefault="008F0C80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  <w:r w:rsidR="001F3EA6" w:rsidRPr="008F0C80">
              <w:rPr>
                <w:rFonts w:ascii="Arial" w:hAnsi="Arial" w:cs="Arial"/>
                <w:color w:val="000000"/>
                <w:sz w:val="24"/>
                <w:szCs w:val="24"/>
              </w:rPr>
              <w:t xml:space="preserve">am &lt; </w:t>
            </w:r>
            <w:r w:rsidR="001F3EA6" w:rsidRPr="008F0C80"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  <w:t>Name here</w:t>
            </w:r>
            <w:r w:rsidR="001F3EA6" w:rsidRPr="008F0C80">
              <w:rPr>
                <w:rFonts w:ascii="Arial" w:hAnsi="Arial" w:cs="Arial"/>
                <w:color w:val="000000"/>
                <w:sz w:val="24"/>
                <w:szCs w:val="24"/>
              </w:rPr>
              <w:t xml:space="preserve">&gt; from &lt; </w:t>
            </w:r>
            <w:r w:rsidR="001F3EA6" w:rsidRPr="00F96EA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Hospital / Office Name</w:t>
            </w:r>
            <w:r w:rsidR="001F3EA6" w:rsidRPr="00F96EAB">
              <w:rPr>
                <w:rFonts w:ascii="Arial" w:hAnsi="Arial" w:cs="Arial"/>
                <w:color w:val="000000"/>
                <w:sz w:val="24"/>
                <w:szCs w:val="24"/>
              </w:rPr>
              <w:t xml:space="preserve"> here</w:t>
            </w:r>
            <w:r w:rsidR="00D01C24">
              <w:rPr>
                <w:rFonts w:ascii="Arial" w:hAnsi="Arial" w:cs="Arial"/>
                <w:color w:val="000000"/>
                <w:sz w:val="24"/>
                <w:szCs w:val="24"/>
              </w:rPr>
              <w:t>&gt;</w:t>
            </w:r>
            <w:r w:rsidR="001F3EA6" w:rsidRPr="008F0C80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14:paraId="4E8205FE" w14:textId="77777777" w:rsidR="001F3EA6" w:rsidRPr="008F0C80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2CBE42" w14:textId="6BDEC74E" w:rsidR="001F3EA6" w:rsidRPr="008F0C80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>Do you suffer from major depressive disorder? And have not found relief with antidepressants?  </w:t>
            </w:r>
          </w:p>
          <w:p w14:paraId="2D0009B3" w14:textId="77777777" w:rsidR="008F0C80" w:rsidRPr="008F0C80" w:rsidRDefault="008F0C80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8BD3C6" w14:textId="79D2F4A3" w:rsidR="001F3EA6" w:rsidRPr="008F0C80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>Antidepressants are not the right solution for everyone. And dealing with the side effects of medication can be exhausting and unpleasant for some. But there are other options. TAP INTO A NEW POSSIBILITY FOR DEPRESSION WITH NEUROSTAR. </w:t>
            </w:r>
          </w:p>
          <w:p w14:paraId="34AB74EC" w14:textId="77777777" w:rsidR="001F3EA6" w:rsidRPr="008F0C80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6BE40F" w14:textId="77777777" w:rsidR="001F3EA6" w:rsidRPr="008F0C80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>NEUROSTAR TMS is a proven, FDA cleared, depression relief that lasts – treating depression at the source, without the side effects of medication.</w:t>
            </w:r>
          </w:p>
          <w:p w14:paraId="57483F0D" w14:textId="30B16491" w:rsidR="001F3EA6" w:rsidRPr="00D023DD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4AA66CAF" w14:textId="4D4230BF" w:rsidR="001F3EA6" w:rsidRPr="007E6AA6" w:rsidRDefault="001F3EA6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>A study of NeuroStar patients who completed treatment showed that 83 percent found measurable relief, and 62 percent experienced complete remission of their</w:t>
            </w:r>
            <w:r w:rsidR="00B61D7B"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depression. </w:t>
            </w:r>
          </w:p>
          <w:p w14:paraId="2A06134B" w14:textId="3B7C74B4" w:rsidR="001F3EA6" w:rsidRPr="007E6AA6" w:rsidRDefault="001F3EA6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>NeuroStar</w:t>
            </w:r>
            <w:proofErr w:type="spellEnd"/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 </w:t>
            </w:r>
            <w:proofErr w:type="spellStart"/>
            <w:proofErr w:type="gramStart"/>
            <w:r w:rsidRPr="008C7A0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non invasive</w:t>
            </w:r>
            <w:proofErr w:type="spellEnd"/>
            <w:proofErr w:type="gramEnd"/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7C7907C5" w14:textId="49376BD0" w:rsidR="001F3EA6" w:rsidRPr="007E6AA6" w:rsidRDefault="001F3EA6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It’s </w:t>
            </w:r>
            <w:r w:rsidRPr="008C7A0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not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shock therapy. </w:t>
            </w:r>
          </w:p>
          <w:p w14:paraId="6255F405" w14:textId="546E2402" w:rsidR="001F3EA6" w:rsidRPr="007E6AA6" w:rsidRDefault="001F3EA6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B2A20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it </w:t>
            </w:r>
            <w:r w:rsidRPr="008C7A0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is</w:t>
            </w:r>
            <w:r w:rsidRPr="3B2A20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covered by most insurance. </w:t>
            </w:r>
          </w:p>
          <w:p w14:paraId="2B16C013" w14:textId="77777777" w:rsidR="001F3EA6" w:rsidRPr="007E6AA6" w:rsidRDefault="001F3EA6" w:rsidP="001F3EA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4F1969" w14:textId="77777777" w:rsidR="00D023DD" w:rsidRDefault="001F3EA6" w:rsidP="732AFD17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 offer free consultations to see if NeuroStar TMS is right for you. </w:t>
            </w:r>
          </w:p>
          <w:p w14:paraId="611A9FED" w14:textId="505ED24C" w:rsidR="001F3EA6" w:rsidRPr="00066997" w:rsidRDefault="008C7A06" w:rsidP="00066997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Contact me</w:t>
            </w:r>
            <w:r w:rsidR="001F3EA6"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&lt;Place Name and Title here&gt;</w:t>
            </w:r>
            <w:r w:rsidR="001F3EA6"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my</w:t>
            </w:r>
            <w:r w:rsidR="001F3EA6"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practice for more information or to schedule a free consultation. </w:t>
            </w:r>
          </w:p>
        </w:tc>
      </w:tr>
    </w:tbl>
    <w:p w14:paraId="100CB1B0" w14:textId="77777777" w:rsidR="001F3EA6" w:rsidRPr="008F0C80" w:rsidRDefault="001F3EA6" w:rsidP="003239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7F03FC49" w14:textId="57414C2E" w:rsidR="001F3EA6" w:rsidRPr="008F0C80" w:rsidRDefault="00323987" w:rsidP="54DB56C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8F0C80">
        <w:rPr>
          <w:rStyle w:val="eop"/>
          <w:rFonts w:ascii="Arial" w:hAnsi="Arial" w:cs="Arial"/>
          <w:color w:val="000000" w:themeColor="text1"/>
        </w:rPr>
        <w:t> </w:t>
      </w:r>
    </w:p>
    <w:p w14:paraId="453FFCDC" w14:textId="3681DCDF" w:rsidR="001F3EA6" w:rsidRPr="007E6AA6" w:rsidRDefault="008F0C80" w:rsidP="001F3EA6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E6AA6">
        <w:rPr>
          <w:rFonts w:ascii="Arial" w:hAnsi="Arial" w:cs="Arial"/>
          <w:b/>
          <w:bCs/>
          <w:color w:val="000000"/>
          <w:sz w:val="24"/>
          <w:szCs w:val="24"/>
        </w:rPr>
        <w:t>Option 2:</w:t>
      </w:r>
      <w:r w:rsidR="001F3EA6" w:rsidRPr="007E6AA6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0C80" w:rsidRPr="008F0C80" w14:paraId="1D1A3F56" w14:textId="77777777" w:rsidTr="732AFD17">
        <w:tc>
          <w:tcPr>
            <w:tcW w:w="9350" w:type="dxa"/>
          </w:tcPr>
          <w:p w14:paraId="0A54A230" w14:textId="3973EA93" w:rsidR="008F0C80" w:rsidRDefault="008F0C80" w:rsidP="008F0C80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 xml:space="preserve">I am &lt; </w:t>
            </w:r>
            <w:r w:rsidRPr="008F0C80"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  <w:t>Name here</w:t>
            </w: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 xml:space="preserve">&gt; from &lt; </w:t>
            </w:r>
            <w:r w:rsidRPr="00F96EA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Hospital / Office Name</w:t>
            </w:r>
            <w:r w:rsidRPr="00F96EAB">
              <w:rPr>
                <w:rFonts w:ascii="Arial" w:hAnsi="Arial" w:cs="Arial"/>
                <w:color w:val="000000"/>
                <w:sz w:val="24"/>
                <w:szCs w:val="24"/>
              </w:rPr>
              <w:t xml:space="preserve"> here</w:t>
            </w: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>&gt;.</w:t>
            </w:r>
          </w:p>
          <w:p w14:paraId="3B514FEC" w14:textId="77777777" w:rsidR="00F87AEC" w:rsidRPr="008F0C80" w:rsidRDefault="00F87AEC" w:rsidP="008F0C80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84F9F0" w14:textId="3EA60BA5" w:rsidR="008F0C80" w:rsidRPr="008F0C80" w:rsidRDefault="008F0C80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suffer from major depressi</w:t>
            </w:r>
            <w:r w:rsidR="00161EA6">
              <w:rPr>
                <w:rFonts w:ascii="Arial" w:hAnsi="Arial" w:cs="Arial"/>
                <w:color w:val="000000" w:themeColor="text1"/>
                <w:sz w:val="24"/>
                <w:szCs w:val="24"/>
              </w:rPr>
              <w:t>ve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disorder? Have antidepressant medications not helped you? Antidepressants don’t work for everyone. But NeuroStar TMS is proven depression relief that lasts, without the side effects of medication. </w:t>
            </w:r>
          </w:p>
          <w:p w14:paraId="3630FD83" w14:textId="05E9F436" w:rsidR="008F0C80" w:rsidRPr="008F0C80" w:rsidRDefault="008F0C80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It’s </w:t>
            </w:r>
            <w:proofErr w:type="spellStart"/>
            <w:proofErr w:type="gramStart"/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non invasive</w:t>
            </w:r>
            <w:proofErr w:type="spellEnd"/>
            <w:proofErr w:type="gramEnd"/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586E6BF2" w14:textId="0E6B9648" w:rsidR="008F0C80" w:rsidRPr="008F0C80" w:rsidRDefault="008F0C80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It’s 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not 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shock therapy. </w:t>
            </w:r>
          </w:p>
          <w:p w14:paraId="62C834F5" w14:textId="049A69DA" w:rsidR="008F0C80" w:rsidRPr="008F0C80" w:rsidRDefault="008F0C80" w:rsidP="3B2A20A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B2A20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it </w:t>
            </w:r>
            <w:r w:rsidRPr="3B2A20A3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is</w:t>
            </w:r>
            <w:r w:rsidRPr="3B2A20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covered by most insurance.  </w:t>
            </w:r>
          </w:p>
          <w:p w14:paraId="29F59B77" w14:textId="77777777" w:rsidR="008F0C80" w:rsidRPr="008F0C80" w:rsidRDefault="008F0C80" w:rsidP="008F0C80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0E344CC" w14:textId="5D58F7BF" w:rsidR="008F0C80" w:rsidRDefault="008F0C80" w:rsidP="008F0C80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C80">
              <w:rPr>
                <w:rFonts w:ascii="Arial" w:hAnsi="Arial" w:cs="Arial"/>
                <w:color w:val="000000"/>
                <w:sz w:val="24"/>
                <w:szCs w:val="24"/>
              </w:rPr>
              <w:t>TAP INTO A NEW POSSIBILITY FOR DEPRESSION WITH NEUROSTAR. </w:t>
            </w:r>
          </w:p>
          <w:p w14:paraId="392533ED" w14:textId="77777777" w:rsidR="00F87AEC" w:rsidRPr="008F0C80" w:rsidRDefault="00F87AEC" w:rsidP="008F0C80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B5A911" w14:textId="77777777" w:rsidR="00D023DD" w:rsidRDefault="008C7A06" w:rsidP="008C7A06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 offer free consultations to see if NeuroStar TMS is right for you.  </w:t>
            </w:r>
          </w:p>
          <w:p w14:paraId="7E36F321" w14:textId="5AA69954" w:rsidR="008F0C80" w:rsidRPr="00D023DD" w:rsidRDefault="008C7A06" w:rsidP="000C43E3">
            <w:pPr>
              <w:pStyle w:val="NormalWeb"/>
              <w:spacing w:before="12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Contact me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&lt;Place Name and Title here&gt;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my</w:t>
            </w:r>
            <w:r w:rsidRPr="732AFD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practice for more information or to schedule a free consultation. </w:t>
            </w:r>
          </w:p>
        </w:tc>
      </w:tr>
    </w:tbl>
    <w:p w14:paraId="42B2C439" w14:textId="77777777" w:rsidR="005537FA" w:rsidRDefault="005537FA" w:rsidP="007E6AA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5C986B5" w14:textId="3AD97037" w:rsidR="007E6AA6" w:rsidRPr="007E6AA6" w:rsidRDefault="007E6AA6" w:rsidP="007E6AA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E6AA6">
        <w:rPr>
          <w:rFonts w:ascii="Arial" w:hAnsi="Arial" w:cs="Arial"/>
          <w:b/>
          <w:bCs/>
          <w:color w:val="000000" w:themeColor="text1"/>
          <w:sz w:val="20"/>
          <w:szCs w:val="20"/>
        </w:rPr>
        <w:t>Indication</w:t>
      </w:r>
    </w:p>
    <w:p w14:paraId="070D09C4" w14:textId="77777777" w:rsidR="00762E18" w:rsidRPr="00751C26" w:rsidRDefault="00762E18" w:rsidP="00762E18">
      <w:pPr>
        <w:pStyle w:val="BodyText"/>
        <w:ind w:right="234"/>
      </w:pPr>
      <w:r w:rsidRPr="00751C26">
        <w:rPr>
          <w:spacing w:val="-2"/>
        </w:rPr>
        <w:t>The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NeuroStar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Advanced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Therapy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System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is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indicated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for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the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treatment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of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depressive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episodes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and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for decreasing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anxiety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symptoms</w:t>
      </w:r>
      <w:r w:rsidRPr="00751C26">
        <w:rPr>
          <w:spacing w:val="-8"/>
        </w:rPr>
        <w:t xml:space="preserve"> </w:t>
      </w:r>
      <w:r w:rsidRPr="00751C26">
        <w:rPr>
          <w:spacing w:val="-2"/>
        </w:rPr>
        <w:t>for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those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who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may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exhibit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comorbid</w:t>
      </w:r>
      <w:r w:rsidRPr="00751C26">
        <w:rPr>
          <w:spacing w:val="-10"/>
        </w:rPr>
        <w:t xml:space="preserve"> </w:t>
      </w:r>
      <w:r w:rsidRPr="00751C26">
        <w:rPr>
          <w:spacing w:val="-2"/>
        </w:rPr>
        <w:t>anxiety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symptoms</w:t>
      </w:r>
      <w:r w:rsidRPr="00751C26">
        <w:rPr>
          <w:spacing w:val="-8"/>
        </w:rPr>
        <w:t xml:space="preserve"> </w:t>
      </w:r>
      <w:r w:rsidRPr="00751C26">
        <w:rPr>
          <w:spacing w:val="-2"/>
        </w:rPr>
        <w:t>in</w:t>
      </w:r>
      <w:r w:rsidRPr="00751C26">
        <w:rPr>
          <w:spacing w:val="-11"/>
        </w:rPr>
        <w:t xml:space="preserve"> </w:t>
      </w:r>
      <w:r w:rsidRPr="00751C26">
        <w:rPr>
          <w:spacing w:val="-2"/>
        </w:rPr>
        <w:t>adult</w:t>
      </w:r>
      <w:r w:rsidRPr="00751C26">
        <w:rPr>
          <w:spacing w:val="-9"/>
        </w:rPr>
        <w:t xml:space="preserve"> </w:t>
      </w:r>
      <w:r w:rsidRPr="00751C26">
        <w:rPr>
          <w:spacing w:val="-2"/>
        </w:rPr>
        <w:t>patients suffering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from</w:t>
      </w:r>
      <w:r w:rsidRPr="00751C26">
        <w:rPr>
          <w:spacing w:val="-5"/>
        </w:rPr>
        <w:t xml:space="preserve"> </w:t>
      </w:r>
      <w:r w:rsidRPr="00751C26">
        <w:rPr>
          <w:spacing w:val="-2"/>
        </w:rPr>
        <w:t>Major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Depressive</w:t>
      </w:r>
      <w:r w:rsidRPr="00751C26">
        <w:rPr>
          <w:spacing w:val="-5"/>
        </w:rPr>
        <w:t xml:space="preserve"> </w:t>
      </w:r>
      <w:r w:rsidRPr="00751C26">
        <w:rPr>
          <w:spacing w:val="-2"/>
        </w:rPr>
        <w:t>Disorder</w:t>
      </w:r>
      <w:r w:rsidRPr="00751C26">
        <w:rPr>
          <w:spacing w:val="-5"/>
        </w:rPr>
        <w:t xml:space="preserve"> </w:t>
      </w:r>
      <w:r w:rsidRPr="00751C26">
        <w:rPr>
          <w:spacing w:val="-2"/>
        </w:rPr>
        <w:t>(MDD)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and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who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failed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to</w:t>
      </w:r>
      <w:r w:rsidRPr="00751C26">
        <w:rPr>
          <w:spacing w:val="-3"/>
        </w:rPr>
        <w:t xml:space="preserve"> </w:t>
      </w:r>
      <w:r w:rsidRPr="00751C26">
        <w:rPr>
          <w:spacing w:val="-2"/>
        </w:rPr>
        <w:t>achieve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>satisfactory</w:t>
      </w:r>
      <w:r w:rsidRPr="00751C26">
        <w:rPr>
          <w:spacing w:val="-4"/>
        </w:rPr>
        <w:t xml:space="preserve"> </w:t>
      </w:r>
      <w:r w:rsidRPr="00751C26">
        <w:rPr>
          <w:spacing w:val="-2"/>
        </w:rPr>
        <w:t xml:space="preserve">improvement </w:t>
      </w:r>
      <w:r w:rsidRPr="00751C26">
        <w:t>from</w:t>
      </w:r>
      <w:r w:rsidRPr="00751C26">
        <w:rPr>
          <w:spacing w:val="-10"/>
        </w:rPr>
        <w:t xml:space="preserve"> </w:t>
      </w:r>
      <w:r w:rsidRPr="00751C26">
        <w:t>previous</w:t>
      </w:r>
      <w:r w:rsidRPr="00751C26">
        <w:rPr>
          <w:spacing w:val="-11"/>
        </w:rPr>
        <w:t xml:space="preserve"> </w:t>
      </w:r>
      <w:r w:rsidRPr="00751C26">
        <w:t>antidepressant</w:t>
      </w:r>
      <w:r w:rsidRPr="00751C26">
        <w:rPr>
          <w:spacing w:val="-10"/>
        </w:rPr>
        <w:t xml:space="preserve"> </w:t>
      </w:r>
      <w:r w:rsidRPr="00751C26">
        <w:t>medication</w:t>
      </w:r>
      <w:r w:rsidRPr="00751C26">
        <w:rPr>
          <w:spacing w:val="-10"/>
        </w:rPr>
        <w:t xml:space="preserve"> </w:t>
      </w:r>
      <w:r w:rsidRPr="00751C26">
        <w:t>treatment</w:t>
      </w:r>
      <w:r w:rsidRPr="00751C26">
        <w:rPr>
          <w:spacing w:val="-11"/>
        </w:rPr>
        <w:t xml:space="preserve"> </w:t>
      </w:r>
      <w:r w:rsidRPr="00751C26">
        <w:t>in</w:t>
      </w:r>
      <w:r w:rsidRPr="00751C26">
        <w:rPr>
          <w:spacing w:val="-10"/>
        </w:rPr>
        <w:t xml:space="preserve"> </w:t>
      </w:r>
      <w:r w:rsidRPr="00751C26">
        <w:t>the</w:t>
      </w:r>
      <w:r w:rsidRPr="00751C26">
        <w:rPr>
          <w:spacing w:val="-10"/>
        </w:rPr>
        <w:t xml:space="preserve"> </w:t>
      </w:r>
      <w:r w:rsidRPr="00751C26">
        <w:t>current</w:t>
      </w:r>
      <w:r w:rsidRPr="00751C26">
        <w:rPr>
          <w:spacing w:val="-11"/>
        </w:rPr>
        <w:t xml:space="preserve"> </w:t>
      </w:r>
      <w:r w:rsidRPr="00751C26">
        <w:t>episode.</w:t>
      </w:r>
    </w:p>
    <w:p w14:paraId="23B71A4D" w14:textId="77777777" w:rsidR="00762E18" w:rsidRDefault="00762E18" w:rsidP="007E6AA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37F04E" w14:textId="32A29EE9" w:rsidR="007E6AA6" w:rsidRPr="007E6AA6" w:rsidRDefault="007E6AA6" w:rsidP="007E6AA6">
      <w:pPr>
        <w:rPr>
          <w:rFonts w:ascii="Arial" w:hAnsi="Arial" w:cs="Arial"/>
          <w:color w:val="000000" w:themeColor="text1"/>
          <w:sz w:val="20"/>
          <w:szCs w:val="20"/>
        </w:rPr>
      </w:pPr>
      <w:r w:rsidRPr="007E6AA6">
        <w:rPr>
          <w:rFonts w:ascii="Arial" w:hAnsi="Arial" w:cs="Arial"/>
          <w:color w:val="000000" w:themeColor="text1"/>
          <w:sz w:val="20"/>
          <w:szCs w:val="20"/>
        </w:rPr>
        <w:t xml:space="preserve">The NeuroStar Advanced Therapy system is intended to be used as an adjunct for the treatment of adult patients suffering from </w:t>
      </w:r>
      <w:proofErr w:type="gramStart"/>
      <w:r w:rsidRPr="007E6AA6">
        <w:rPr>
          <w:rFonts w:ascii="Arial" w:hAnsi="Arial" w:cs="Arial"/>
          <w:color w:val="000000" w:themeColor="text1"/>
          <w:sz w:val="20"/>
          <w:szCs w:val="20"/>
        </w:rPr>
        <w:t>Obsessive-Compulsive Disorder</w:t>
      </w:r>
      <w:proofErr w:type="gramEnd"/>
      <w:r w:rsidRPr="007E6AA6">
        <w:rPr>
          <w:rFonts w:ascii="Arial" w:hAnsi="Arial" w:cs="Arial"/>
          <w:color w:val="000000" w:themeColor="text1"/>
          <w:sz w:val="20"/>
          <w:szCs w:val="20"/>
        </w:rPr>
        <w:t xml:space="preserve"> (OCD).</w:t>
      </w:r>
    </w:p>
    <w:p w14:paraId="0480ABE9" w14:textId="77777777" w:rsidR="007E6AA6" w:rsidRPr="007E6AA6" w:rsidRDefault="007E6AA6" w:rsidP="007E6AA6">
      <w:pPr>
        <w:rPr>
          <w:rFonts w:ascii="Arial" w:hAnsi="Arial" w:cs="Arial"/>
          <w:color w:val="000000" w:themeColor="text1"/>
          <w:sz w:val="20"/>
          <w:szCs w:val="20"/>
        </w:rPr>
      </w:pPr>
      <w:r w:rsidRPr="007E6AA6">
        <w:rPr>
          <w:rFonts w:ascii="Arial" w:hAnsi="Arial" w:cs="Arial"/>
          <w:color w:val="000000" w:themeColor="text1"/>
          <w:sz w:val="20"/>
          <w:szCs w:val="20"/>
        </w:rPr>
        <w:t>NeuroStar Advanced Therapy is only available by prescription. A doctor can help decide if NeuroStar Advanced Therapy is right for you. Patients’ results may vary.</w:t>
      </w:r>
    </w:p>
    <w:p w14:paraId="26E69927" w14:textId="77777777" w:rsidR="007E6AA6" w:rsidRPr="007E6AA6" w:rsidRDefault="007E6AA6" w:rsidP="007E6AA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E6AA6">
        <w:rPr>
          <w:rFonts w:ascii="Arial" w:hAnsi="Arial" w:cs="Arial"/>
          <w:b/>
          <w:bCs/>
          <w:color w:val="000000" w:themeColor="text1"/>
          <w:sz w:val="20"/>
          <w:szCs w:val="20"/>
        </w:rPr>
        <w:t>Important Safety Information</w:t>
      </w:r>
    </w:p>
    <w:p w14:paraId="778E4488" w14:textId="6BA0450D" w:rsidR="007E6AA6" w:rsidRPr="007E6AA6" w:rsidRDefault="007E6AA6" w:rsidP="007E6AA6">
      <w:pPr>
        <w:rPr>
          <w:rFonts w:ascii="Arial" w:hAnsi="Arial" w:cs="Arial"/>
          <w:color w:val="000000" w:themeColor="text1"/>
          <w:sz w:val="20"/>
          <w:szCs w:val="20"/>
        </w:rPr>
      </w:pPr>
      <w:r w:rsidRPr="007E6AA6">
        <w:rPr>
          <w:rFonts w:ascii="Arial" w:hAnsi="Arial" w:cs="Arial"/>
          <w:color w:val="000000" w:themeColor="text1"/>
          <w:sz w:val="20"/>
          <w:szCs w:val="20"/>
        </w:rPr>
        <w:t>The most common side effect is pain or discomfort at or near the treatment site. These events are transient; they occur during the TMS treatment course and do not occur for most patients after the first week of treatment. There is a rare risk of seizure associated with the use of TMS therapy (&lt;0.1% per patient).</w:t>
      </w:r>
      <w:r w:rsidR="00762E18">
        <w:rPr>
          <w:rFonts w:ascii="Arial" w:hAnsi="Arial" w:cs="Arial"/>
          <w:color w:val="000000" w:themeColor="text1"/>
          <w:sz w:val="20"/>
          <w:szCs w:val="20"/>
        </w:rPr>
        <w:t xml:space="preserve">  Full safety and prescribing information can be found at neurostar.com.</w:t>
      </w:r>
    </w:p>
    <w:p w14:paraId="7C03711D" w14:textId="0C612121" w:rsidR="001F3EA6" w:rsidRPr="007E6AA6" w:rsidRDefault="007E6AA6" w:rsidP="007E6AA6">
      <w:pPr>
        <w:rPr>
          <w:rFonts w:ascii="Arial" w:hAnsi="Arial" w:cs="Arial"/>
          <w:color w:val="000000" w:themeColor="text1"/>
          <w:sz w:val="20"/>
          <w:szCs w:val="20"/>
        </w:rPr>
      </w:pPr>
      <w:r w:rsidRPr="007E6AA6">
        <w:rPr>
          <w:rFonts w:ascii="Arial" w:hAnsi="Arial" w:cs="Arial"/>
          <w:color w:val="000000" w:themeColor="text1"/>
          <w:sz w:val="20"/>
          <w:szCs w:val="20"/>
        </w:rPr>
        <w:t>NeuroStar Advanced Therapy should not be used with patients who have non-removable conductive metal in or near the head. NeuroStar Advanced Therapy has not been studied in patients who have not received prior antidepressant treatment.</w:t>
      </w:r>
    </w:p>
    <w:p w14:paraId="4F4AA98C" w14:textId="4ACAB298" w:rsidR="008F0C80" w:rsidRPr="00473982" w:rsidRDefault="00473982" w:rsidP="00473982">
      <w:pPr>
        <w:jc w:val="center"/>
        <w:rPr>
          <w:rFonts w:ascii="Arial" w:hAnsi="Arial" w:cs="Arial"/>
          <w:sz w:val="16"/>
          <w:szCs w:val="16"/>
        </w:rPr>
      </w:pPr>
      <w:r w:rsidRPr="00473982">
        <w:rPr>
          <w:rFonts w:ascii="Arial" w:hAnsi="Arial" w:cs="Arial"/>
          <w:sz w:val="16"/>
          <w:szCs w:val="16"/>
        </w:rPr>
        <w:t xml:space="preserve">53-55089-000 Rev </w:t>
      </w:r>
      <w:r w:rsidR="001675FD">
        <w:rPr>
          <w:rFonts w:ascii="Arial" w:hAnsi="Arial" w:cs="Arial"/>
          <w:sz w:val="16"/>
          <w:szCs w:val="16"/>
        </w:rPr>
        <w:t>B</w:t>
      </w:r>
    </w:p>
    <w:sectPr w:rsidR="008F0C80" w:rsidRPr="0047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2AFD5"/>
    <w:multiLevelType w:val="hybridMultilevel"/>
    <w:tmpl w:val="FFFFFFFF"/>
    <w:lvl w:ilvl="0" w:tplc="83E8F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A9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2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00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8F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E9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2C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0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A7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E3CB8"/>
    <w:multiLevelType w:val="hybridMultilevel"/>
    <w:tmpl w:val="21CE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8828">
    <w:abstractNumId w:val="0"/>
  </w:num>
  <w:num w:numId="2" w16cid:durableId="57143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F2"/>
    <w:rsid w:val="00001AED"/>
    <w:rsid w:val="0004448F"/>
    <w:rsid w:val="00066997"/>
    <w:rsid w:val="000C43E3"/>
    <w:rsid w:val="000F457F"/>
    <w:rsid w:val="00104B46"/>
    <w:rsid w:val="00105F52"/>
    <w:rsid w:val="00116169"/>
    <w:rsid w:val="0012027B"/>
    <w:rsid w:val="00127E12"/>
    <w:rsid w:val="00133BD0"/>
    <w:rsid w:val="00161EA6"/>
    <w:rsid w:val="001675FD"/>
    <w:rsid w:val="00171568"/>
    <w:rsid w:val="00192E78"/>
    <w:rsid w:val="001A0F4A"/>
    <w:rsid w:val="001A29F3"/>
    <w:rsid w:val="001F3EA6"/>
    <w:rsid w:val="001F4954"/>
    <w:rsid w:val="002D3107"/>
    <w:rsid w:val="003053BE"/>
    <w:rsid w:val="00323987"/>
    <w:rsid w:val="00376F24"/>
    <w:rsid w:val="003B68A6"/>
    <w:rsid w:val="003F360D"/>
    <w:rsid w:val="00402273"/>
    <w:rsid w:val="00473982"/>
    <w:rsid w:val="00484A10"/>
    <w:rsid w:val="004B69AD"/>
    <w:rsid w:val="004E2409"/>
    <w:rsid w:val="00510306"/>
    <w:rsid w:val="005149A7"/>
    <w:rsid w:val="005307E6"/>
    <w:rsid w:val="005537FA"/>
    <w:rsid w:val="00574917"/>
    <w:rsid w:val="00577989"/>
    <w:rsid w:val="005D5038"/>
    <w:rsid w:val="0060359F"/>
    <w:rsid w:val="0062035E"/>
    <w:rsid w:val="006416B7"/>
    <w:rsid w:val="00665AF2"/>
    <w:rsid w:val="00670A8E"/>
    <w:rsid w:val="00670F2F"/>
    <w:rsid w:val="00703783"/>
    <w:rsid w:val="00723287"/>
    <w:rsid w:val="00742E69"/>
    <w:rsid w:val="00762E18"/>
    <w:rsid w:val="007635EF"/>
    <w:rsid w:val="00791F91"/>
    <w:rsid w:val="007C3E25"/>
    <w:rsid w:val="007E40A2"/>
    <w:rsid w:val="007E6AA6"/>
    <w:rsid w:val="007F085A"/>
    <w:rsid w:val="00840B19"/>
    <w:rsid w:val="008462EF"/>
    <w:rsid w:val="008C7985"/>
    <w:rsid w:val="008C7A06"/>
    <w:rsid w:val="008F0C80"/>
    <w:rsid w:val="00954E7C"/>
    <w:rsid w:val="00977B55"/>
    <w:rsid w:val="009D4A2A"/>
    <w:rsid w:val="00A6414A"/>
    <w:rsid w:val="00A71ADC"/>
    <w:rsid w:val="00A756BA"/>
    <w:rsid w:val="00AD434F"/>
    <w:rsid w:val="00B11EDF"/>
    <w:rsid w:val="00B52EC9"/>
    <w:rsid w:val="00B61D7B"/>
    <w:rsid w:val="00B859FD"/>
    <w:rsid w:val="00B9124C"/>
    <w:rsid w:val="00C02426"/>
    <w:rsid w:val="00C14AC1"/>
    <w:rsid w:val="00C65583"/>
    <w:rsid w:val="00D01C24"/>
    <w:rsid w:val="00D023DD"/>
    <w:rsid w:val="00D71D17"/>
    <w:rsid w:val="00DD6E49"/>
    <w:rsid w:val="00E97470"/>
    <w:rsid w:val="00F177C2"/>
    <w:rsid w:val="00F54337"/>
    <w:rsid w:val="00F62E73"/>
    <w:rsid w:val="00F6645B"/>
    <w:rsid w:val="00F75D9E"/>
    <w:rsid w:val="00F87AEC"/>
    <w:rsid w:val="00F96EAB"/>
    <w:rsid w:val="00FA519A"/>
    <w:rsid w:val="00FC1D1A"/>
    <w:rsid w:val="00FF3410"/>
    <w:rsid w:val="00FF4014"/>
    <w:rsid w:val="1C14B902"/>
    <w:rsid w:val="2ABDB2FC"/>
    <w:rsid w:val="3532A52A"/>
    <w:rsid w:val="3B2A20A3"/>
    <w:rsid w:val="3EBA36ED"/>
    <w:rsid w:val="54DB56CC"/>
    <w:rsid w:val="580D8C9E"/>
    <w:rsid w:val="64440238"/>
    <w:rsid w:val="677BA2FA"/>
    <w:rsid w:val="732AF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3801"/>
  <w15:chartTrackingRefBased/>
  <w15:docId w15:val="{173D0C02-59B3-4EE2-8B44-9AD0F42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AF2"/>
    <w:pPr>
      <w:ind w:left="720"/>
      <w:contextualSpacing/>
    </w:pPr>
  </w:style>
  <w:style w:type="paragraph" w:customStyle="1" w:styleId="paragraph">
    <w:name w:val="paragraph"/>
    <w:basedOn w:val="Normal"/>
    <w:rsid w:val="0032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3987"/>
  </w:style>
  <w:style w:type="character" w:customStyle="1" w:styleId="eop">
    <w:name w:val="eop"/>
    <w:basedOn w:val="DefaultParagraphFont"/>
    <w:rsid w:val="00323987"/>
  </w:style>
  <w:style w:type="table" w:styleId="TableGrid">
    <w:name w:val="Table Grid"/>
    <w:basedOn w:val="TableNormal"/>
    <w:uiPriority w:val="39"/>
    <w:rsid w:val="0011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56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3EA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762E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62E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eurost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C738B9EE5F24389770E9D4E033690" ma:contentTypeVersion="2" ma:contentTypeDescription="Create a new document." ma:contentTypeScope="" ma:versionID="325797193192f17ae31b208799fcf44f">
  <xsd:schema xmlns:xsd="http://www.w3.org/2001/XMLSchema" xmlns:xs="http://www.w3.org/2001/XMLSchema" xmlns:p="http://schemas.microsoft.com/office/2006/metadata/properties" xmlns:ns2="577cb01b-1f17-41fd-b615-dc6d8f442fe2" targetNamespace="http://schemas.microsoft.com/office/2006/metadata/properties" ma:root="true" ma:fieldsID="398819d7649a168e4973280151adae9e" ns2:_="">
    <xsd:import namespace="577cb01b-1f17-41fd-b615-dc6d8f442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b01b-1f17-41fd-b615-dc6d8f442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E83EF-BFA4-4B3E-B329-27B19A35A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66397-3500-4519-86BB-E92106F1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AEE0A-F51C-4958-80B9-53B13517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b01b-1f17-41fd-b615-dc6d8f442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Roth</dc:creator>
  <cp:keywords/>
  <dc:description/>
  <cp:lastModifiedBy>Kelly Bradley</cp:lastModifiedBy>
  <cp:revision>2</cp:revision>
  <dcterms:created xsi:type="dcterms:W3CDTF">2022-08-09T19:16:00Z</dcterms:created>
  <dcterms:modified xsi:type="dcterms:W3CDTF">2022-08-09T19:16:00Z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0x010100FA8C738B9EE5F24389770E9D4E033690</vt:lpwstr>
  </property>
  <property fmtid="{D5CDD505-2E9C-101B-9397-08002B2CF9AE}" pid="3" name="MC_NextReviewDate">
    <vt:lpwstr/>
  </property>
  <property fmtid="{D5CDD505-2E9C-101B-9397-08002B2CF9AE}" pid="4" name="MC_Number">
    <vt:lpwstr>QMS-PRM-0517</vt:lpwstr>
  </property>
  <property fmtid="{D5CDD505-2E9C-101B-9397-08002B2CF9AE}" pid="5" name="MC_Owner">
    <vt:lpwstr>QMS-Marketing-Creator</vt:lpwstr>
  </property>
  <property fmtid="{D5CDD505-2E9C-101B-9397-08002B2CF9AE}" pid="6" name="MC_Title">
    <vt:lpwstr>53-55089-000 Phone Recording Script 1</vt:lpwstr>
  </property>
  <property fmtid="{D5CDD505-2E9C-101B-9397-08002B2CF9AE}" pid="7" name="MC_EffectiveDate">
    <vt:lpwstr>27 Jul 2022</vt:lpwstr>
  </property>
  <property fmtid="{D5CDD505-2E9C-101B-9397-08002B2CF9AE}" pid="8" name="MC_ReleaseDate">
    <vt:lpwstr>27 Jul 2022</vt:lpwstr>
  </property>
  <property fmtid="{D5CDD505-2E9C-101B-9397-08002B2CF9AE}" pid="9" name="MC_Vault">
    <vt:lpwstr>QMS-Marketing-Release</vt:lpwstr>
  </property>
  <property fmtid="{D5CDD505-2E9C-101B-9397-08002B2CF9AE}" pid="10" name="MC_Notes">
    <vt:lpwstr/>
  </property>
  <property fmtid="{D5CDD505-2E9C-101B-9397-08002B2CF9AE}" pid="11" name="MC_Revision">
    <vt:lpwstr>B</vt:lpwstr>
  </property>
  <property fmtid="{D5CDD505-2E9C-101B-9397-08002B2CF9AE}" pid="12" name="MC_Author">
    <vt:lpwstr>Brittany.Stinson</vt:lpwstr>
  </property>
  <property fmtid="{D5CDD505-2E9C-101B-9397-08002B2CF9AE}" pid="13" name="MC_CreatedDate">
    <vt:lpwstr>26 Jul 2022</vt:lpwstr>
  </property>
  <property fmtid="{D5CDD505-2E9C-101B-9397-08002B2CF9AE}" pid="14" name="MC_ExpirationDate">
    <vt:lpwstr/>
  </property>
  <property fmtid="{D5CDD505-2E9C-101B-9397-08002B2CF9AE}" pid="15" name="MC_Status">
    <vt:lpwstr>Release</vt:lpwstr>
  </property>
</Properties>
</file>